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745"/>
        <w:gridCol w:w="61"/>
        <w:gridCol w:w="3950"/>
        <w:gridCol w:w="2624"/>
      </w:tblGrid>
      <w:tr w:rsidR="00435199" w:rsidRPr="00435199" w:rsidTr="00435199">
        <w:trPr>
          <w:trHeight w:val="2230"/>
          <w:tblCellSpacing w:w="0" w:type="dxa"/>
        </w:trPr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143000" cy="1352550"/>
                  <wp:effectExtent l="0" t="0" r="0" b="0"/>
                  <wp:docPr id="1" name="صورة 1" descr="http://coehuman.uodiyala.edu.iq/uploads/CV/history/NewFolder/%D8%B9%D8%A8%D8%AF%20%D8%A7%D9%84%D8%AE%D8%A7%D9%84%D9%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ehuman.uodiyala.edu.iq/uploads/CV/history/NewFolder/%D8%B9%D8%A8%D8%AF%20%D8%A7%D9%84%D8%AE%D8%A7%D9%84%D9%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44"/>
                <w:szCs w:val="44"/>
                <w:rtl/>
              </w:rPr>
              <w:t>نموذج صفحة تدريسي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21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الاسم الرباعي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عبدالخالق خميس علي عباس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21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الشهادة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دكتوراه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21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21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21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التاريخ الاسلامي – التاريخ المملوكي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106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المواد الدراسية للتدريسي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21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أسماء المواد الدراسية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عناوين المحاضرات باللغة العربية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عناوين المحاضرات باللغة الانكليزية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214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تاريخ العصر العباسي (132-334هـ)</w:t>
            </w:r>
          </w:p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الدراسة الأولية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rtl/>
              </w:rPr>
              <w:t>الدعوة العباسية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Abbasid Revolution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rtl/>
              </w:rPr>
              <w:t>تثبيت أركان الدولة الجديدة وخلافة السفاح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pillars of the new state and the succession Cutthroat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rtl/>
              </w:rPr>
              <w:t>خلافة المنصور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Mansour caliphate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rtl/>
              </w:rPr>
              <w:t>خلافة المهدي والهادي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Hadi</w:t>
            </w:r>
            <w:proofErr w:type="spellEnd"/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al-Mahdi caliphate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rtl/>
              </w:rPr>
              <w:t>خلافة الرشيد والأمين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Al-Rasheed and al-</w:t>
            </w:r>
            <w:proofErr w:type="spellStart"/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Ameencaliphate</w:t>
            </w:r>
            <w:proofErr w:type="spellEnd"/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rtl/>
              </w:rPr>
              <w:t>خلافة المأمون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Al-</w:t>
            </w:r>
            <w:proofErr w:type="spellStart"/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Maamoon</w:t>
            </w:r>
            <w:proofErr w:type="spellEnd"/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caliphate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rtl/>
              </w:rPr>
              <w:t>خلافة المعتصم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Al-</w:t>
            </w:r>
            <w:proofErr w:type="spellStart"/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motasem</w:t>
            </w:r>
            <w:proofErr w:type="spellEnd"/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caliphate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rtl/>
              </w:rPr>
              <w:t>خلافة الواثق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Al-</w:t>
            </w:r>
            <w:proofErr w:type="spellStart"/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Watheq</w:t>
            </w:r>
            <w:proofErr w:type="spellEnd"/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caliphate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rtl/>
              </w:rPr>
              <w:t>العلاقات العباسية- البيزنطية في العصر العباسي الأول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Alabasih</w:t>
            </w:r>
            <w:proofErr w:type="spellEnd"/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Byzantine relations in the first Abbasid era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214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351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إسم</w:t>
            </w:r>
            <w:proofErr w:type="spellEnd"/>
            <w:r w:rsidRPr="004351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 xml:space="preserve"> المادة 2</w:t>
            </w:r>
          </w:p>
        </w:tc>
        <w:tc>
          <w:tcPr>
            <w:tcW w:w="85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عناوين المحاضرات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214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351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إسم</w:t>
            </w:r>
            <w:proofErr w:type="spellEnd"/>
            <w:r w:rsidRPr="004351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 xml:space="preserve"> المادة 3</w:t>
            </w:r>
          </w:p>
        </w:tc>
        <w:tc>
          <w:tcPr>
            <w:tcW w:w="85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عناوين المحاضرات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214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351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الإتجاهات</w:t>
            </w:r>
            <w:proofErr w:type="spellEnd"/>
            <w:r w:rsidRPr="004351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 xml:space="preserve"> البحثية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التاريخ المملوكي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3519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Mamluk</w:t>
            </w:r>
            <w:proofErr w:type="spellEnd"/>
            <w:r w:rsidRPr="0043519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history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3257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35199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>إتصل</w:t>
            </w:r>
            <w:proofErr w:type="spellEnd"/>
            <w:r w:rsidRPr="00435199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 xml:space="preserve"> بالتدريسي</w:t>
            </w:r>
          </w:p>
        </w:tc>
        <w:tc>
          <w:tcPr>
            <w:tcW w:w="7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>عنوان التدريسي في موقع </w:t>
            </w:r>
            <w:r w:rsidRPr="00435199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8"/>
                <w:szCs w:val="28"/>
              </w:rPr>
              <w:t>Google Scholar</w:t>
            </w:r>
            <w:r w:rsidRPr="00435199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> يضم بحوث التدريسي المنشورة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proofErr w:type="spellStart"/>
            <w:r w:rsidRPr="00435199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>الإيميل</w:t>
            </w:r>
            <w:proofErr w:type="spellEnd"/>
            <w:r w:rsidRPr="00435199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8"/>
                <w:szCs w:val="28"/>
                <w:rtl/>
              </w:rPr>
              <w:t>:</w:t>
            </w:r>
            <w:hyperlink r:id="rId6" w:history="1">
              <w:r w:rsidRPr="00435199">
                <w:rPr>
                  <w:rFonts w:ascii="Tahoma" w:eastAsia="Times New Roman" w:hAnsi="Tahoma" w:cs="Aharoni" w:hint="cs"/>
                  <w:b/>
                  <w:bCs/>
                  <w:color w:val="0000FF"/>
                  <w:sz w:val="28"/>
                  <w:szCs w:val="28"/>
                </w:rPr>
                <w:t>abd_ulkhaliq2000@yahoo.com</w:t>
              </w:r>
            </w:hyperlink>
          </w:p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ahoma" w:eastAsia="Times New Roman" w:hAnsi="Tahoma" w:cs="Aharoni" w:hint="cs"/>
                <w:b/>
                <w:bCs/>
                <w:color w:val="FFFFFF"/>
                <w:sz w:val="28"/>
                <w:szCs w:val="28"/>
              </w:rPr>
              <w:t>Abdulkhaliq7070@gmail.com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</w:rPr>
              <w:t>موبايل/ </w:t>
            </w:r>
            <w:r w:rsidRPr="00435199">
              <w:rPr>
                <w:rFonts w:ascii="Tahoma" w:eastAsia="Times New Roman" w:hAnsi="Tahoma" w:cs="Times New Roman" w:hint="cs"/>
                <w:b/>
                <w:bCs/>
                <w:color w:val="FFFFFF"/>
                <w:sz w:val="36"/>
                <w:szCs w:val="36"/>
                <w:rtl/>
              </w:rPr>
              <w:t>07706027069</w:t>
            </w:r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5199" w:rsidRPr="00435199" w:rsidRDefault="00435199" w:rsidP="0043519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35199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8"/>
                <w:szCs w:val="28"/>
              </w:rPr>
              <w:t>Abdulkhaliq</w:t>
            </w:r>
            <w:proofErr w:type="spellEnd"/>
            <w:r w:rsidRPr="00435199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435199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8"/>
                <w:szCs w:val="28"/>
              </w:rPr>
              <w:t>Altamimi</w:t>
            </w:r>
            <w:proofErr w:type="spellEnd"/>
            <w:r w:rsidRPr="00435199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8"/>
                <w:szCs w:val="28"/>
              </w:rPr>
              <w:t>\</w:t>
            </w:r>
            <w:proofErr w:type="spellStart"/>
            <w:r w:rsidRPr="00435199">
              <w:rPr>
                <w:rFonts w:ascii="Traditional Arabic" w:eastAsia="Times New Roman" w:hAnsi="Traditional Arabic" w:cs="Traditional Arabic"/>
                <w:b/>
                <w:bCs/>
                <w:color w:val="FFFFFF"/>
                <w:sz w:val="28"/>
                <w:szCs w:val="28"/>
              </w:rPr>
              <w:t>facebook</w:t>
            </w:r>
            <w:proofErr w:type="spellEnd"/>
          </w:p>
        </w:tc>
      </w:tr>
      <w:tr w:rsidR="00435199" w:rsidRPr="00435199" w:rsidTr="00435199">
        <w:trPr>
          <w:trHeight w:val="340"/>
          <w:tblCellSpacing w:w="0" w:type="dxa"/>
        </w:trPr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السيرة الذاتية</w:t>
            </w:r>
          </w:p>
        </w:tc>
        <w:tc>
          <w:tcPr>
            <w:tcW w:w="922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السيرة الذاتية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الاسم الرباعي باللغة العربية : د. عبد الخالق خميس علي عباس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الاسم باللغة الانكليزية: </w:t>
            </w: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Abdul-</w:t>
            </w:r>
            <w:proofErr w:type="spellStart"/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khaliq</w:t>
            </w:r>
            <w:proofErr w:type="spellEnd"/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Khames</w:t>
            </w:r>
            <w:proofErr w:type="spellEnd"/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Ali Abbas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تاريخ الميلاد : 25/5/1970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الجنس: ذكر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الحالة الاجتماعية : متزوج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عدد الاولاد : 1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الديانة : مسلم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التخصص العام: التاريخ الاسلامي التخصص الدقيق: التاريخ المملوكي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الوظيفة : تدريسي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الدرجة العلمية : أستاذ مساعد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عنوان العمل : جامعة ديالى – كلية التربية للعلوم الإنسانية – قسم التاريخ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الهاتف النقال : 07706027069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البريد الالكتروني : </w:t>
            </w: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abd_ulkhaliq2000@yahoo.com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رقم جواز السفر: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اولاً : المؤهلات العلمية</w:t>
            </w:r>
          </w:p>
          <w:tbl>
            <w:tblPr>
              <w:bidiVisual/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1559"/>
              <w:gridCol w:w="1546"/>
              <w:gridCol w:w="2193"/>
            </w:tblGrid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20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الدرجة العلمية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الجامعة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الكلية</w:t>
                  </w:r>
                </w:p>
              </w:tc>
              <w:tc>
                <w:tcPr>
                  <w:tcW w:w="289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تاريخ الحصول عليها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209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البكالوريوس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بغداد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الآداب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1993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209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الماجستير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بغداد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الآداب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1997</w:t>
                  </w:r>
                </w:p>
              </w:tc>
            </w:tr>
            <w:tr w:rsidR="00435199" w:rsidRPr="00435199">
              <w:trPr>
                <w:trHeight w:val="1100"/>
                <w:tblCellSpacing w:w="0" w:type="dxa"/>
                <w:jc w:val="center"/>
              </w:trPr>
              <w:tc>
                <w:tcPr>
                  <w:tcW w:w="209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عنوان الرسالة</w:t>
                  </w:r>
                </w:p>
              </w:tc>
              <w:tc>
                <w:tcPr>
                  <w:tcW w:w="6812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ابن قتيبة الدِّينوري(213-276هـ/828–889م) ودوره في الفكر العربي الاسلامي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209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الدكتوراه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بغداد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الآداب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2004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209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عنوان الأطروحة</w:t>
                  </w:r>
                </w:p>
              </w:tc>
              <w:tc>
                <w:tcPr>
                  <w:tcW w:w="6812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أهل الذمة ومؤسساتهم في دولة المماليك البحرية (648-784هـ/1250-1382م)</w:t>
                  </w:r>
                </w:p>
              </w:tc>
            </w:tr>
          </w:tbl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ثانياً : التدرج الوظيفي</w:t>
            </w:r>
          </w:p>
          <w:tbl>
            <w:tblPr>
              <w:bidiVisual/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1521"/>
              <w:gridCol w:w="2503"/>
              <w:gridCol w:w="2604"/>
            </w:tblGrid>
            <w:tr w:rsidR="00435199" w:rsidRPr="00435199">
              <w:trPr>
                <w:trHeight w:val="315"/>
                <w:tblCellSpacing w:w="0" w:type="dxa"/>
                <w:jc w:val="center"/>
              </w:trPr>
              <w:tc>
                <w:tcPr>
                  <w:tcW w:w="5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</w:p>
              </w:tc>
              <w:tc>
                <w:tcPr>
                  <w:tcW w:w="178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الوظيفة</w:t>
                  </w:r>
                </w:p>
              </w:tc>
              <w:tc>
                <w:tcPr>
                  <w:tcW w:w="324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الجهة</w:t>
                  </w:r>
                </w:p>
              </w:tc>
              <w:tc>
                <w:tcPr>
                  <w:tcW w:w="333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المدة من – الى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53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مدرس مساعد</w:t>
                  </w:r>
                </w:p>
              </w:tc>
              <w:tc>
                <w:tcPr>
                  <w:tcW w:w="32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جامعة ديالى – كلية التربية</w:t>
                  </w:r>
                </w:p>
              </w:tc>
              <w:tc>
                <w:tcPr>
                  <w:tcW w:w="333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2000-2004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53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مدرس</w:t>
                  </w:r>
                </w:p>
              </w:tc>
              <w:tc>
                <w:tcPr>
                  <w:tcW w:w="32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جامعة ديالى – كلية التربية</w:t>
                  </w:r>
                </w:p>
              </w:tc>
              <w:tc>
                <w:tcPr>
                  <w:tcW w:w="333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2004-2008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53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أستاذ مساعد</w:t>
                  </w:r>
                </w:p>
              </w:tc>
              <w:tc>
                <w:tcPr>
                  <w:tcW w:w="32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جامعة ديالى – كلية التربية</w:t>
                  </w:r>
                </w:p>
              </w:tc>
              <w:tc>
                <w:tcPr>
                  <w:tcW w:w="333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2008 – لحد الآن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53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أستاذ</w:t>
                  </w:r>
                </w:p>
              </w:tc>
              <w:tc>
                <w:tcPr>
                  <w:tcW w:w="32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 </w:t>
                  </w:r>
                </w:p>
              </w:tc>
              <w:tc>
                <w:tcPr>
                  <w:tcW w:w="333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 </w:t>
                  </w:r>
                </w:p>
              </w:tc>
            </w:tr>
          </w:tbl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ثالثاً : التدريس الجامعي</w:t>
            </w:r>
          </w:p>
          <w:tbl>
            <w:tblPr>
              <w:bidiVisual/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899"/>
              <w:gridCol w:w="1808"/>
              <w:gridCol w:w="1824"/>
            </w:tblGrid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</w:p>
              </w:tc>
              <w:tc>
                <w:tcPr>
                  <w:tcW w:w="377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الجهة ( المعهد / الكلية )</w:t>
                  </w:r>
                </w:p>
              </w:tc>
              <w:tc>
                <w:tcPr>
                  <w:tcW w:w="22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الجامعة</w:t>
                  </w:r>
                </w:p>
              </w:tc>
              <w:tc>
                <w:tcPr>
                  <w:tcW w:w="22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المدة من - الى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كلية التربية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جامعة ديالى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2000-2006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كلية الآداب (تنسيب)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جامعة بغداد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2006-2007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كلية الآداب (تنسيب)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جامعة بابل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2007-2009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كلية التربية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جامعة ديالى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2009- لحد الآن</w:t>
                  </w:r>
                </w:p>
              </w:tc>
            </w:tr>
          </w:tbl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رابعاً : المقررات الدراسية التي قام التدريسي بتدريسها</w:t>
            </w:r>
          </w:p>
          <w:tbl>
            <w:tblPr>
              <w:bidiVisual/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3386"/>
              <w:gridCol w:w="1531"/>
              <w:gridCol w:w="1625"/>
            </w:tblGrid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</w:p>
              </w:tc>
              <w:tc>
                <w:tcPr>
                  <w:tcW w:w="53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اسم المادة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القسم</w:t>
                  </w:r>
                </w:p>
              </w:tc>
              <w:tc>
                <w:tcPr>
                  <w:tcW w:w="232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السنة الدراسية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تاريخ العرب قبل الإسلام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الكلية التربوية المفتوحة- مديرية تربية ديالى</w:t>
                  </w:r>
                </w:p>
              </w:tc>
              <w:tc>
                <w:tcPr>
                  <w:tcW w:w="232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2002-2003</w:t>
                  </w:r>
                </w:p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2003-2004</w:t>
                  </w:r>
                </w:p>
              </w:tc>
            </w:tr>
            <w:tr w:rsidR="00435199" w:rsidRPr="00435199">
              <w:trPr>
                <w:trHeight w:val="692"/>
                <w:tblCellSpacing w:w="0" w:type="dxa"/>
                <w:jc w:val="center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5386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تاريخ الدولة العربية الإسلامية(1-656هـ)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الجغرافية</w:t>
                  </w:r>
                </w:p>
              </w:tc>
              <w:tc>
                <w:tcPr>
                  <w:tcW w:w="232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2000-2001</w:t>
                  </w:r>
                </w:p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2001-2002</w:t>
                  </w:r>
                </w:p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2002-2003</w:t>
                  </w:r>
                </w:p>
              </w:tc>
            </w:tr>
            <w:tr w:rsidR="00435199" w:rsidRPr="00435199">
              <w:trPr>
                <w:trHeight w:val="408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35199" w:rsidRPr="00435199" w:rsidRDefault="00435199" w:rsidP="0043519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35199" w:rsidRPr="00435199" w:rsidRDefault="00435199" w:rsidP="0043519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الآثار- آداب - </w:t>
                  </w: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بابل</w:t>
                  </w:r>
                </w:p>
              </w:tc>
              <w:tc>
                <w:tcPr>
                  <w:tcW w:w="232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2007-2008</w:t>
                  </w:r>
                </w:p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2008-2009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تاريخ العرب قبل الإسلام وعصري النبوة والراشدين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اللغة العربية- آداب - بابل</w:t>
                  </w:r>
                </w:p>
              </w:tc>
              <w:tc>
                <w:tcPr>
                  <w:tcW w:w="232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2007-2008</w:t>
                  </w:r>
                </w:p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2008-2009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تاريخ الدولتين الأموية والعباسية(41-656هـ)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اللغة العربية- آداب - بابل</w:t>
                  </w:r>
                </w:p>
              </w:tc>
              <w:tc>
                <w:tcPr>
                  <w:tcW w:w="232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2007-2008</w:t>
                  </w:r>
                </w:p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2008-2009</w:t>
                  </w:r>
                </w:p>
              </w:tc>
            </w:tr>
            <w:tr w:rsidR="00435199" w:rsidRPr="00435199">
              <w:trPr>
                <w:trHeight w:val="1149"/>
                <w:tblCellSpacing w:w="0" w:type="dxa"/>
                <w:jc w:val="center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5386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تاريخ المغرب والأندلس (22- 897هـ)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  <w:tc>
                <w:tcPr>
                  <w:tcW w:w="232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2001-2002</w:t>
                  </w:r>
                </w:p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2002-2003</w:t>
                  </w:r>
                </w:p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2003-2004</w:t>
                  </w:r>
                </w:p>
              </w:tc>
            </w:tr>
            <w:tr w:rsidR="00435199" w:rsidRPr="00435199">
              <w:trPr>
                <w:trHeight w:val="217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35199" w:rsidRPr="00435199" w:rsidRDefault="00435199" w:rsidP="0043519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35199" w:rsidRPr="00435199" w:rsidRDefault="00435199" w:rsidP="0043519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الكلية التربوية المفتوحة- مديرية تربية ديالى</w:t>
                  </w:r>
                </w:p>
              </w:tc>
              <w:tc>
                <w:tcPr>
                  <w:tcW w:w="232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2002-2003</w:t>
                  </w:r>
                </w:p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2003-2004</w:t>
                  </w:r>
                </w:p>
              </w:tc>
            </w:tr>
            <w:tr w:rsidR="00435199" w:rsidRPr="00435199">
              <w:trPr>
                <w:trHeight w:val="501"/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منهج البحث التاريخي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  <w:tc>
                <w:tcPr>
                  <w:tcW w:w="232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2003-2004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تاريخ الإسلام في أفريقيا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  <w:tc>
                <w:tcPr>
                  <w:tcW w:w="232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2004-2005</w:t>
                  </w:r>
                </w:p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2005-2006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التاريخ العباسي (132-334هـ)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  <w:tc>
                <w:tcPr>
                  <w:tcW w:w="232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2004-2005</w:t>
                  </w:r>
                </w:p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2005-2006</w:t>
                  </w:r>
                </w:p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2009-2010</w:t>
                  </w:r>
                </w:p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2010-2011</w:t>
                  </w:r>
                </w:p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2011-2012</w:t>
                  </w:r>
                </w:p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2012-2013</w:t>
                  </w:r>
                </w:p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2013-2014</w:t>
                  </w:r>
                </w:p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2014-2015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الحضارة العربية الإسلامية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الآثار- آداب - بابل</w:t>
                  </w:r>
                </w:p>
              </w:tc>
              <w:tc>
                <w:tcPr>
                  <w:tcW w:w="232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2007-2008</w:t>
                  </w:r>
                </w:p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2008-2009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6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الفكر والعلوم العربية الاسلامية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التاريخ – آداب - بغداد</w:t>
                  </w:r>
                </w:p>
              </w:tc>
              <w:tc>
                <w:tcPr>
                  <w:tcW w:w="232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2006-2007</w:t>
                  </w:r>
                </w:p>
              </w:tc>
            </w:tr>
          </w:tbl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</w:p>
          <w:p w:rsidR="00435199" w:rsidRPr="00435199" w:rsidRDefault="00435199" w:rsidP="004351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خامساً : ( </w:t>
            </w:r>
            <w:proofErr w:type="spellStart"/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الاطاريح</w:t>
            </w:r>
            <w:proofErr w:type="spellEnd"/>
            <w:r w:rsidRPr="0043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، الرسائل ) التي أشرف عليها التدريسي:</w:t>
            </w:r>
          </w:p>
          <w:tbl>
            <w:tblPr>
              <w:bidiVisual/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5"/>
              <w:gridCol w:w="1164"/>
              <w:gridCol w:w="1136"/>
            </w:tblGrid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7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</w:p>
              </w:tc>
              <w:tc>
                <w:tcPr>
                  <w:tcW w:w="6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عنوان الأطروحة أو الرسالة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القسم</w:t>
                  </w:r>
                </w:p>
              </w:tc>
              <w:tc>
                <w:tcPr>
                  <w:tcW w:w="148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السنة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79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678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بنو جمح ودورهم في التاريخ العربي الاسلامي/</w:t>
                  </w:r>
                </w:p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رسالة ماجستير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2011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79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678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الحياة العامة في الأندلس من خلال تاريخ مدينة دمشق لابن عساكر/ رسالة ماجستير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2013</w:t>
                  </w:r>
                </w:p>
              </w:tc>
            </w:tr>
            <w:tr w:rsidR="00435199" w:rsidRPr="00435199">
              <w:trPr>
                <w:trHeight w:val="555"/>
                <w:tblCellSpacing w:w="0" w:type="dxa"/>
                <w:jc w:val="center"/>
              </w:trPr>
              <w:tc>
                <w:tcPr>
                  <w:tcW w:w="79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678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المنهج الجغرافي عند ابن حوقل/أطروحة دكتوراه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الجغرافية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2014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79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678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المبالغات في الروايات التاريخية لعصري </w:t>
                  </w: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النبوة والخلافة الراشدة – دراسة نقدية/ رسالة ماجستير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التاريخ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2014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79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5</w:t>
                  </w:r>
                </w:p>
              </w:tc>
              <w:tc>
                <w:tcPr>
                  <w:tcW w:w="678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الحياة العلمية في المغرب العربي من خلال كتاب تاريخ مدينة دمشق لابن عساكر (ت571هـ/1175م) / رسالة ماجستير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2015</w:t>
                  </w:r>
                </w:p>
              </w:tc>
            </w:tr>
            <w:tr w:rsidR="00435199" w:rsidRPr="00435199">
              <w:trPr>
                <w:tblCellSpacing w:w="0" w:type="dxa"/>
                <w:jc w:val="center"/>
              </w:trPr>
              <w:tc>
                <w:tcPr>
                  <w:tcW w:w="79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678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ابن أيبك </w:t>
                  </w:r>
                  <w:proofErr w:type="spellStart"/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الدواداري</w:t>
                  </w:r>
                  <w:proofErr w:type="spellEnd"/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 (ت736هـ) ومنهجه وموارده عن العصرين الأيوبي والمملوكي في كتابه كنز الدرر وجامع الغرر/</w:t>
                  </w:r>
                </w:p>
                <w:p w:rsidR="00435199" w:rsidRPr="00435199" w:rsidRDefault="00435199" w:rsidP="00435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351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رسالة ماجستير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199" w:rsidRPr="00435199" w:rsidRDefault="00435199" w:rsidP="0043519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199" w:rsidRPr="00435199" w:rsidRDefault="00435199" w:rsidP="0043519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5199" w:rsidRPr="00435199" w:rsidRDefault="00435199" w:rsidP="004351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7767A3" w:rsidRDefault="007767A3">
      <w:bookmarkStart w:id="0" w:name="_GoBack"/>
      <w:bookmarkEnd w:id="0"/>
    </w:p>
    <w:sectPr w:rsidR="007767A3" w:rsidSect="006E1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99"/>
    <w:rsid w:val="00435199"/>
    <w:rsid w:val="006E11D7"/>
    <w:rsid w:val="0077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1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519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3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35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1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519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3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35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d_ulkhaliq2000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zeena</dc:creator>
  <cp:lastModifiedBy>zeena</cp:lastModifiedBy>
  <cp:revision>1</cp:revision>
  <dcterms:created xsi:type="dcterms:W3CDTF">2019-01-13T07:39:00Z</dcterms:created>
  <dcterms:modified xsi:type="dcterms:W3CDTF">2019-01-13T07:40:00Z</dcterms:modified>
</cp:coreProperties>
</file>